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84" w:rsidRDefault="008E5F84" w:rsidP="008E5F84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87C5C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8E5F84" w:rsidRDefault="008E5F84" w:rsidP="008E5F8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887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Талат</w:t>
      </w:r>
      <w:r w:rsidR="00887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Џафери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 w:rsidR="00887C5C">
        <w:rPr>
          <w:sz w:val="24"/>
          <w:szCs w:val="24"/>
        </w:rPr>
        <w:t>62</w:t>
      </w:r>
      <w:r w:rsidR="00887C5C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213F7E" w:rsidRDefault="008E5F84" w:rsidP="008E5F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87C5C">
        <w:rPr>
          <w:rFonts w:ascii="MAC C Swiss" w:hAnsi="MAC C Swiss"/>
          <w:sz w:val="24"/>
          <w:szCs w:val="24"/>
          <w:lang w:val="en-US"/>
        </w:rPr>
        <w:t xml:space="preserve"> 2</w:t>
      </w:r>
      <w:r w:rsidR="00887C5C">
        <w:rPr>
          <w:sz w:val="24"/>
          <w:szCs w:val="24"/>
        </w:rPr>
        <w:t>5</w:t>
      </w:r>
      <w:r w:rsidR="00887C5C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887C5C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8E5F84" w:rsidRDefault="008E5F84" w:rsidP="008E5F84">
      <w:pPr>
        <w:jc w:val="both"/>
        <w:rPr>
          <w:rFonts w:ascii="Arial" w:hAnsi="Arial" w:cs="Arial"/>
          <w:sz w:val="24"/>
          <w:szCs w:val="24"/>
        </w:rPr>
      </w:pPr>
    </w:p>
    <w:p w:rsidR="008E5F84" w:rsidRPr="008E5F84" w:rsidRDefault="008E5F84" w:rsidP="008E5F84">
      <w:pPr>
        <w:shd w:val="clear" w:color="auto" w:fill="FFFFFF"/>
        <w:spacing w:line="240" w:lineRule="exact"/>
        <w:ind w:left="10" w:firstLine="701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6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член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258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Царинскиот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закон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(,,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Службен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весник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РМ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,,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бр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.39/05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4/08),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пропиша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односно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дадена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дефиниција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што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подразбира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под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повреди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цитираме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„Неизвршувањето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дејствијата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утврдени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одредбите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или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вршењето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дејствијата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спротивни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одредбите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претставуваат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повреди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.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Повредите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можат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бидат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кривични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дела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или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прекршоци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."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прекршоци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пропишани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други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поврзани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царинското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работење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што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дадени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надлежност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додека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кривичните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дела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сторени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повреди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пропишани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Кривичниот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законик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>.</w:t>
      </w:r>
    </w:p>
    <w:p w:rsidR="008E5F84" w:rsidRPr="008E5F84" w:rsidRDefault="008E5F84" w:rsidP="008E5F84">
      <w:pPr>
        <w:shd w:val="clear" w:color="auto" w:fill="FFFFFF"/>
        <w:spacing w:line="240" w:lineRule="exact"/>
        <w:ind w:left="10" w:firstLine="715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5"/>
          <w:sz w:val="24"/>
          <w:szCs w:val="21"/>
        </w:rPr>
        <w:t>По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однос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наводите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дејството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повредите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прописи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полициски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овластувања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укажуваме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дека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овие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надлежности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произлегуват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одредбите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Царинскиот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закон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. 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Имено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член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86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Царинскиот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закон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пропишано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дека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државните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органи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меѓу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кој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МВР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секоја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привремено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одземена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  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странска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стока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(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случајов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возила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)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должни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пред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спроведат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постапка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го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известат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орган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може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истиот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одобри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дозволено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постапување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или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употреба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стока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или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евентуално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наплати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настанат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долг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>.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Додека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пак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согласно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член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53 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став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4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прекршоците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државни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органи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носители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јавни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овластувања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должни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судот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случајов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како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орган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надлежен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водење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прекршочна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постапка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даваат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потребна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помош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податоци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потребни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утврдување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факти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врска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прекршочна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постапка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извршување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санкции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>.</w:t>
      </w:r>
    </w:p>
    <w:p w:rsidR="008E5F84" w:rsidRPr="008E5F84" w:rsidRDefault="008E5F84" w:rsidP="008E5F84">
      <w:pPr>
        <w:shd w:val="clear" w:color="auto" w:fill="FFFFFF"/>
        <w:spacing w:line="240" w:lineRule="exact"/>
        <w:ind w:left="10" w:right="38" w:firstLine="710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4"/>
          <w:sz w:val="24"/>
          <w:szCs w:val="21"/>
        </w:rPr>
        <w:t>Што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однесува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прашањето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бројот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возилата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што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одземени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прекршочната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постапка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моментот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преземањето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овие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надлежности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2007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година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до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сега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како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тоа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колку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нив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имаат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процедурален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епилог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колку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тие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возила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немаат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епилог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4"/>
          <w:sz w:val="24"/>
          <w:szCs w:val="21"/>
        </w:rPr>
        <w:t>или</w:t>
      </w:r>
      <w:r w:rsidR="00887C5C">
        <w:rPr>
          <w:rFonts w:ascii="Arial" w:hAnsi="Arial" w:cs="Arial"/>
          <w:color w:val="000000"/>
          <w:w w:val="94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пак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вратени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граѓаните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извстуваме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следново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>:</w:t>
      </w:r>
    </w:p>
    <w:p w:rsidR="008E5F84" w:rsidRPr="008E5F84" w:rsidRDefault="008E5F84" w:rsidP="008E5F84">
      <w:pPr>
        <w:shd w:val="clear" w:color="auto" w:fill="FFFFFF"/>
        <w:spacing w:line="240" w:lineRule="exact"/>
        <w:ind w:left="5" w:firstLine="730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октомври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2007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година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измените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Законот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(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„Службен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весник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Република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Македонија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"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бр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.    107/2007)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доби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исклучива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надлежност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постапување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прекршоци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што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значеше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преземање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веќе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започнатите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прекршочни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предмети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основните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судови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>.</w:t>
      </w:r>
    </w:p>
    <w:p w:rsidR="008E5F84" w:rsidRPr="008E5F84" w:rsidRDefault="008E5F84" w:rsidP="008E5F84">
      <w:pPr>
        <w:shd w:val="clear" w:color="auto" w:fill="FFFFFF"/>
        <w:spacing w:line="240" w:lineRule="exact"/>
        <w:ind w:right="91" w:firstLine="672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6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октомври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2007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до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мај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.2009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година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има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заведено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5.444 </w:t>
      </w:r>
      <w:r w:rsidRPr="008E5F84">
        <w:rPr>
          <w:rFonts w:ascii="Arial" w:hAnsi="Arial" w:cs="Arial"/>
          <w:color w:val="000000"/>
          <w:w w:val="96"/>
          <w:sz w:val="24"/>
          <w:szCs w:val="21"/>
        </w:rPr>
        <w:t>прекршочни</w:t>
      </w:r>
      <w:r w:rsidR="00887C5C">
        <w:rPr>
          <w:rFonts w:ascii="Arial" w:hAnsi="Arial" w:cs="Arial"/>
          <w:color w:val="000000"/>
          <w:w w:val="96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предмети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,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кои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="00887C5C">
        <w:rPr>
          <w:rFonts w:ascii="Arial" w:hAnsi="Arial" w:cs="Arial"/>
          <w:color w:val="000000"/>
          <w:spacing w:val="38"/>
          <w:w w:val="92"/>
          <w:sz w:val="24"/>
          <w:szCs w:val="21"/>
        </w:rPr>
        <w:t>1511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примени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нерешени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предмети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судовите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кои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прогласуваат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2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ненадлежни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, 823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нови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прекршочни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пријави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примени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МВР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(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скоро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целосно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однесуваа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користење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управување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возила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странски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регистарски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таблички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спротивно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),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околу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="00887C5C">
        <w:rPr>
          <w:rFonts w:ascii="Arial" w:hAnsi="Arial" w:cs="Arial"/>
          <w:color w:val="000000"/>
          <w:spacing w:val="30"/>
          <w:w w:val="95"/>
          <w:sz w:val="24"/>
          <w:szCs w:val="21"/>
        </w:rPr>
        <w:t>3110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нови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прекршочни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пријави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генерирани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од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организационите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делови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>.</w:t>
      </w:r>
    </w:p>
    <w:p w:rsidR="008E5F84" w:rsidRPr="008E5F84" w:rsidRDefault="008E5F84" w:rsidP="008E5F84">
      <w:pPr>
        <w:shd w:val="clear" w:color="auto" w:fill="FFFFFF"/>
        <w:spacing w:line="240" w:lineRule="exact"/>
        <w:ind w:firstLine="307"/>
        <w:jc w:val="both"/>
        <w:rPr>
          <w:rFonts w:ascii="Arial" w:hAnsi="Arial" w:cs="Arial"/>
          <w:sz w:val="28"/>
        </w:rPr>
      </w:pPr>
      <w:r w:rsidRPr="008E5F84">
        <w:rPr>
          <w:rFonts w:ascii="Arial" w:hAnsi="Arial" w:cs="Arial"/>
          <w:color w:val="000000"/>
          <w:w w:val="95"/>
          <w:sz w:val="24"/>
          <w:szCs w:val="21"/>
        </w:rPr>
        <w:t>Најголем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проблем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кој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соочи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Царинската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управа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откога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започна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го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спроведува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Законот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прекршоци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големиот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број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нерешени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предмети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кои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основните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судови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започнаа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и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до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денес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сеуште</w:t>
      </w:r>
      <w:r w:rsidR="00887C5C">
        <w:rPr>
          <w:rFonts w:ascii="Arial" w:hAnsi="Arial" w:cs="Arial"/>
          <w:color w:val="000000"/>
          <w:w w:val="95"/>
          <w:sz w:val="24"/>
          <w:szCs w:val="21"/>
        </w:rPr>
        <w:t xml:space="preserve"> </w:t>
      </w:r>
      <w:r w:rsidRPr="008E5F84">
        <w:rPr>
          <w:rFonts w:ascii="Arial" w:hAnsi="Arial" w:cs="Arial"/>
          <w:color w:val="000000"/>
          <w:w w:val="95"/>
          <w:sz w:val="24"/>
          <w:szCs w:val="21"/>
        </w:rPr>
        <w:t>ги</w:t>
      </w:r>
    </w:p>
    <w:p w:rsidR="008E5F84" w:rsidRPr="008E5F84" w:rsidRDefault="008E5F84" w:rsidP="008E5F84">
      <w:pPr>
        <w:shd w:val="clear" w:color="auto" w:fill="FFFFFF"/>
        <w:spacing w:before="480" w:line="240" w:lineRule="exact"/>
        <w:ind w:left="43"/>
        <w:jc w:val="both"/>
        <w:rPr>
          <w:rFonts w:ascii="Arial" w:hAnsi="Arial" w:cs="Arial"/>
          <w:sz w:val="24"/>
        </w:rPr>
      </w:pPr>
      <w:r w:rsidRPr="008E5F84">
        <w:rPr>
          <w:rFonts w:ascii="Arial" w:hAnsi="Arial" w:cs="Arial"/>
          <w:color w:val="000000"/>
          <w:w w:val="91"/>
          <w:sz w:val="24"/>
        </w:rPr>
        <w:lastRenderedPageBreak/>
        <w:t>доставуваат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. </w:t>
      </w:r>
      <w:r w:rsidRPr="008E5F84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спроведе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попис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прекршочни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примени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судовите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кај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кои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констатирано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дека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голем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дел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прекршоците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краток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рок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застарување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настанување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штети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Република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Македонија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примени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 91   </w:t>
      </w:r>
      <w:r w:rsidRPr="008E5F84">
        <w:rPr>
          <w:rFonts w:ascii="Arial" w:hAnsi="Arial" w:cs="Arial"/>
          <w:color w:val="000000"/>
          <w:w w:val="91"/>
          <w:sz w:val="24"/>
        </w:rPr>
        <w:t>веќе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застарени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прекршочни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. </w:t>
      </w:r>
      <w:r w:rsidRPr="008E5F84">
        <w:rPr>
          <w:rFonts w:ascii="Arial" w:hAnsi="Arial" w:cs="Arial"/>
          <w:color w:val="000000"/>
          <w:w w:val="91"/>
          <w:sz w:val="24"/>
        </w:rPr>
        <w:t>Ако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има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предвид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дека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прекршочни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судовите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сеуште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пристигнуваат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1"/>
          <w:sz w:val="24"/>
        </w:rPr>
        <w:t>може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очекува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дека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бројот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застарени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ќе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зголеми</w:t>
      </w:r>
      <w:r w:rsidR="00887C5C">
        <w:rPr>
          <w:rFonts w:ascii="Arial" w:hAnsi="Arial" w:cs="Arial"/>
          <w:color w:val="000000"/>
          <w:w w:val="91"/>
          <w:sz w:val="24"/>
        </w:rPr>
        <w:t>.</w:t>
      </w:r>
    </w:p>
    <w:p w:rsidR="008E5F84" w:rsidRPr="008E5F84" w:rsidRDefault="008E5F84" w:rsidP="008E5F84">
      <w:pPr>
        <w:shd w:val="clear" w:color="auto" w:fill="FFFFFF"/>
        <w:spacing w:before="5" w:line="240" w:lineRule="exact"/>
        <w:ind w:left="38" w:firstLine="533"/>
        <w:jc w:val="both"/>
        <w:rPr>
          <w:rFonts w:ascii="Arial" w:hAnsi="Arial" w:cs="Arial"/>
          <w:sz w:val="24"/>
        </w:rPr>
      </w:pPr>
      <w:r w:rsidRPr="008E5F84">
        <w:rPr>
          <w:rFonts w:ascii="Arial" w:hAnsi="Arial" w:cs="Arial"/>
          <w:color w:val="000000"/>
          <w:w w:val="90"/>
          <w:sz w:val="24"/>
        </w:rPr>
        <w:t>Имајќи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ја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предвид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ваквата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состојба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,    </w:t>
      </w:r>
      <w:r w:rsidRPr="008E5F84">
        <w:rPr>
          <w:rFonts w:ascii="Arial" w:hAnsi="Arial" w:cs="Arial"/>
          <w:color w:val="000000"/>
          <w:w w:val="90"/>
          <w:sz w:val="24"/>
        </w:rPr>
        <w:t>приоритет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во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работата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на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Комисијата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за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прекршоци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во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Царинската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управа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0"/>
          <w:sz w:val="24"/>
        </w:rPr>
        <w:t>имаат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прекршочните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предмети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краток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рок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до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застарување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,     </w:t>
      </w:r>
      <w:r w:rsidRPr="008E5F84">
        <w:rPr>
          <w:rFonts w:ascii="Arial" w:hAnsi="Arial" w:cs="Arial"/>
          <w:color w:val="000000"/>
          <w:w w:val="90"/>
          <w:sz w:val="24"/>
        </w:rPr>
        <w:t>прекршочни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0"/>
          <w:sz w:val="24"/>
        </w:rPr>
        <w:t>предмети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кои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мора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итно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да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постапи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(</w:t>
      </w:r>
      <w:r w:rsidRPr="008E5F84">
        <w:rPr>
          <w:rFonts w:ascii="Arial" w:hAnsi="Arial" w:cs="Arial"/>
          <w:color w:val="000000"/>
          <w:w w:val="90"/>
          <w:sz w:val="24"/>
        </w:rPr>
        <w:t>ако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работи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за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странски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лица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одлука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мора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да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0"/>
          <w:sz w:val="24"/>
        </w:rPr>
        <w:t>се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iCs/>
          <w:color w:val="000000"/>
          <w:w w:val="90"/>
          <w:sz w:val="24"/>
        </w:rPr>
        <w:t>донесе</w:t>
      </w:r>
      <w:r w:rsidR="00887C5C">
        <w:rPr>
          <w:rFonts w:ascii="Arial" w:hAnsi="Arial" w:cs="Arial"/>
          <w:iCs/>
          <w:color w:val="000000"/>
          <w:w w:val="90"/>
          <w:sz w:val="24"/>
        </w:rPr>
        <w:t xml:space="preserve"> </w:t>
      </w:r>
      <w:r w:rsidR="00887C5C">
        <w:rPr>
          <w:rFonts w:ascii="Arial" w:hAnsi="Arial" w:cs="Arial"/>
          <w:i/>
          <w:iCs/>
          <w:color w:val="000000"/>
          <w:w w:val="90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рок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24 </w:t>
      </w:r>
      <w:r w:rsidRPr="008E5F84">
        <w:rPr>
          <w:rFonts w:ascii="Arial" w:hAnsi="Arial" w:cs="Arial"/>
          <w:color w:val="000000"/>
          <w:w w:val="91"/>
          <w:sz w:val="24"/>
        </w:rPr>
        <w:t>часа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),   </w:t>
      </w:r>
      <w:r w:rsidRPr="008E5F84">
        <w:rPr>
          <w:rFonts w:ascii="Arial" w:hAnsi="Arial" w:cs="Arial"/>
          <w:color w:val="000000"/>
          <w:w w:val="91"/>
          <w:sz w:val="24"/>
        </w:rPr>
        <w:t>прекршочни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поврзани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лесно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расиплива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стока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1"/>
          <w:sz w:val="24"/>
        </w:rPr>
        <w:t>опасна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стока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стока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со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голема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вредност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чија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финансиска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и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употребна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вредност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би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се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намалила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во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случај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на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1"/>
          <w:sz w:val="24"/>
        </w:rPr>
        <w:t>подолготрајни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2"/>
          <w:w w:val="92"/>
          <w:sz w:val="24"/>
        </w:rPr>
        <w:t>процедури</w:t>
      </w:r>
      <w:r w:rsidR="00887C5C">
        <w:rPr>
          <w:rFonts w:ascii="Arial" w:hAnsi="Arial" w:cs="Arial"/>
          <w:color w:val="000000"/>
          <w:spacing w:val="-2"/>
          <w:w w:val="92"/>
          <w:sz w:val="24"/>
        </w:rPr>
        <w:t>.</w:t>
      </w:r>
    </w:p>
    <w:p w:rsidR="008E5F84" w:rsidRPr="008E5F84" w:rsidRDefault="008E5F84" w:rsidP="008E5F84">
      <w:pPr>
        <w:shd w:val="clear" w:color="auto" w:fill="FFFFFF"/>
        <w:spacing w:before="19" w:line="240" w:lineRule="exact"/>
        <w:ind w:left="34" w:right="38" w:firstLine="187"/>
        <w:jc w:val="both"/>
        <w:rPr>
          <w:rFonts w:ascii="Arial" w:hAnsi="Arial" w:cs="Arial"/>
          <w:sz w:val="24"/>
        </w:rPr>
      </w:pPr>
      <w:r w:rsidRPr="008E5F84">
        <w:rPr>
          <w:rFonts w:ascii="Arial" w:hAnsi="Arial" w:cs="Arial"/>
          <w:color w:val="000000"/>
          <w:w w:val="88"/>
          <w:sz w:val="24"/>
        </w:rPr>
        <w:t>Во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периодот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од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октомври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 2007 </w:t>
      </w:r>
      <w:r w:rsidRPr="008E5F84">
        <w:rPr>
          <w:rFonts w:ascii="Arial" w:hAnsi="Arial" w:cs="Arial"/>
          <w:color w:val="000000"/>
          <w:w w:val="88"/>
          <w:sz w:val="24"/>
        </w:rPr>
        <w:t>до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мај</w:t>
      </w:r>
      <w:r w:rsidR="00887C5C">
        <w:rPr>
          <w:rFonts w:ascii="Arial" w:hAnsi="Arial" w:cs="Arial"/>
          <w:color w:val="000000"/>
          <w:w w:val="88"/>
          <w:sz w:val="24"/>
        </w:rPr>
        <w:t xml:space="preserve"> 2009 </w:t>
      </w:r>
      <w:r w:rsidRPr="008E5F84">
        <w:rPr>
          <w:rFonts w:ascii="Arial" w:hAnsi="Arial" w:cs="Arial"/>
          <w:color w:val="000000"/>
          <w:w w:val="88"/>
          <w:sz w:val="24"/>
        </w:rPr>
        <w:t>година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Царинската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управа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реши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вкупно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="00887C5C">
        <w:rPr>
          <w:rFonts w:ascii="Arial" w:hAnsi="Arial" w:cs="Arial"/>
          <w:color w:val="000000"/>
          <w:spacing w:val="16"/>
          <w:w w:val="88"/>
          <w:sz w:val="24"/>
        </w:rPr>
        <w:t>1873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предмет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од</w:t>
      </w:r>
      <w:r w:rsidR="00887C5C">
        <w:rPr>
          <w:rFonts w:ascii="Arial" w:hAnsi="Arial" w:cs="Arial"/>
          <w:color w:val="000000"/>
          <w:w w:val="88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88"/>
          <w:sz w:val="24"/>
        </w:rPr>
        <w:t>кои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88"/>
          <w:sz w:val="24"/>
        </w:rPr>
        <w:t>при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што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е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изречена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глоба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во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вкупен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износ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од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="00887C5C">
        <w:rPr>
          <w:rFonts w:ascii="Arial" w:hAnsi="Arial" w:cs="Arial"/>
          <w:color w:val="000000"/>
          <w:spacing w:val="19"/>
          <w:w w:val="88"/>
          <w:sz w:val="24"/>
        </w:rPr>
        <w:t>1,7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милиони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евра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88"/>
          <w:sz w:val="24"/>
        </w:rPr>
        <w:t>во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11 </w:t>
      </w:r>
      <w:r w:rsidRPr="008E5F84">
        <w:rPr>
          <w:rFonts w:ascii="Arial" w:hAnsi="Arial" w:cs="Arial"/>
          <w:color w:val="000000"/>
          <w:w w:val="88"/>
          <w:sz w:val="24"/>
        </w:rPr>
        <w:t>предмети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има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8"/>
          <w:sz w:val="24"/>
        </w:rPr>
        <w:t>изречено</w:t>
      </w:r>
      <w:r w:rsidR="00887C5C">
        <w:rPr>
          <w:rFonts w:ascii="Arial" w:hAnsi="Arial" w:cs="Arial"/>
          <w:color w:val="000000"/>
          <w:w w:val="88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прекршочна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санкција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опомена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2"/>
          <w:sz w:val="24"/>
        </w:rPr>
        <w:t>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во</w:t>
      </w:r>
      <w:r w:rsidR="00887C5C">
        <w:rPr>
          <w:rFonts w:ascii="Arial" w:hAnsi="Arial" w:cs="Arial"/>
          <w:color w:val="000000"/>
          <w:w w:val="92"/>
          <w:sz w:val="24"/>
        </w:rPr>
        <w:t xml:space="preserve"> 31 </w:t>
      </w:r>
      <w:r w:rsidRPr="008E5F84">
        <w:rPr>
          <w:rFonts w:ascii="Arial" w:hAnsi="Arial" w:cs="Arial"/>
          <w:color w:val="000000"/>
          <w:w w:val="92"/>
          <w:sz w:val="24"/>
        </w:rPr>
        <w:t>предмети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донесе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решенија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со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кои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ја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запре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2"/>
          <w:sz w:val="24"/>
        </w:rPr>
        <w:t>поведената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1"/>
          <w:w w:val="92"/>
          <w:sz w:val="24"/>
        </w:rPr>
        <w:t>прекршочна</w:t>
      </w:r>
      <w:r w:rsidR="00887C5C">
        <w:rPr>
          <w:rFonts w:ascii="Arial" w:hAnsi="Arial" w:cs="Arial"/>
          <w:color w:val="000000"/>
          <w:spacing w:val="-1"/>
          <w:w w:val="92"/>
          <w:sz w:val="24"/>
        </w:rPr>
        <w:t xml:space="preserve"> </w:t>
      </w:r>
      <w:r w:rsidRPr="008E5F84">
        <w:rPr>
          <w:rFonts w:ascii="Arial" w:hAnsi="Arial" w:cs="Arial"/>
          <w:color w:val="000000"/>
          <w:spacing w:val="-1"/>
          <w:w w:val="92"/>
          <w:sz w:val="24"/>
        </w:rPr>
        <w:t>постапка</w:t>
      </w:r>
      <w:r w:rsidR="00887C5C">
        <w:rPr>
          <w:rFonts w:ascii="Arial" w:hAnsi="Arial" w:cs="Arial"/>
          <w:color w:val="000000"/>
          <w:spacing w:val="-1"/>
          <w:w w:val="92"/>
          <w:sz w:val="24"/>
        </w:rPr>
        <w:t>.</w:t>
      </w:r>
    </w:p>
    <w:p w:rsidR="008E5F84" w:rsidRPr="008E5F84" w:rsidRDefault="008E5F84" w:rsidP="008E5F84">
      <w:pPr>
        <w:shd w:val="clear" w:color="auto" w:fill="FFFFFF"/>
        <w:spacing w:before="5" w:line="240" w:lineRule="exact"/>
        <w:ind w:left="24" w:firstLine="326"/>
        <w:jc w:val="both"/>
        <w:rPr>
          <w:rFonts w:ascii="Arial" w:hAnsi="Arial" w:cs="Arial"/>
          <w:sz w:val="24"/>
        </w:rPr>
      </w:pPr>
      <w:r w:rsidRPr="008E5F84">
        <w:rPr>
          <w:rFonts w:ascii="Arial" w:hAnsi="Arial" w:cs="Arial"/>
          <w:color w:val="000000"/>
          <w:w w:val="91"/>
          <w:sz w:val="24"/>
        </w:rPr>
        <w:t>Управниот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суд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побара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доби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произнесување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320 </w:t>
      </w:r>
      <w:r w:rsidRPr="008E5F84">
        <w:rPr>
          <w:rFonts w:ascii="Arial" w:hAnsi="Arial" w:cs="Arial"/>
          <w:color w:val="000000"/>
          <w:w w:val="91"/>
          <w:sz w:val="24"/>
        </w:rPr>
        <w:t>тужбени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барања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страна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незадоволните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страни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првостепените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пресуди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Комисијата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прекрш</w:t>
      </w:r>
      <w:r w:rsidR="00887C5C">
        <w:rPr>
          <w:rFonts w:ascii="Arial" w:hAnsi="Arial" w:cs="Arial"/>
          <w:color w:val="000000"/>
          <w:w w:val="91"/>
          <w:sz w:val="24"/>
        </w:rPr>
        <w:t>ѓ</w:t>
      </w:r>
      <w:r w:rsidRPr="008E5F84">
        <w:rPr>
          <w:rFonts w:ascii="Arial" w:hAnsi="Arial" w:cs="Arial"/>
          <w:color w:val="000000"/>
          <w:w w:val="91"/>
          <w:sz w:val="24"/>
        </w:rPr>
        <w:t>оци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.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Управниот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суд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примени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45 </w:t>
      </w:r>
      <w:r w:rsidRPr="008E5F84">
        <w:rPr>
          <w:rFonts w:ascii="Arial" w:hAnsi="Arial" w:cs="Arial"/>
          <w:color w:val="000000"/>
          <w:w w:val="91"/>
          <w:sz w:val="24"/>
        </w:rPr>
        <w:t>пресуди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кои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29 </w:t>
      </w:r>
      <w:r w:rsidRPr="008E5F84">
        <w:rPr>
          <w:rFonts w:ascii="Arial" w:hAnsi="Arial" w:cs="Arial"/>
          <w:color w:val="000000"/>
          <w:w w:val="91"/>
          <w:sz w:val="24"/>
        </w:rPr>
        <w:t>ги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потврдуваат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пресудите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Комисијата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E5F84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16 </w:t>
      </w:r>
      <w:r w:rsidRPr="008E5F84">
        <w:rPr>
          <w:rFonts w:ascii="Arial" w:hAnsi="Arial" w:cs="Arial"/>
          <w:color w:val="000000"/>
          <w:w w:val="91"/>
          <w:sz w:val="24"/>
        </w:rPr>
        <w:t>пресудите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поништуваат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враќаат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повторно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одлучување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Комисијата</w:t>
      </w:r>
      <w:r w:rsidR="00887C5C">
        <w:rPr>
          <w:rFonts w:ascii="Arial" w:hAnsi="Arial" w:cs="Arial"/>
          <w:color w:val="000000"/>
          <w:w w:val="91"/>
          <w:sz w:val="24"/>
        </w:rPr>
        <w:t>.</w:t>
      </w:r>
      <w:r w:rsidRPr="008E5F84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врска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пресудите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Комисијата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прекршоци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против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кои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заведени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тужби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 </w:t>
      </w:r>
      <w:r w:rsidRPr="008E5F84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E5F84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до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Управниот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суд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доставува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ургенции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   </w:t>
      </w:r>
      <w:r w:rsidRPr="008E5F84">
        <w:rPr>
          <w:rFonts w:ascii="Arial" w:hAnsi="Arial" w:cs="Arial"/>
          <w:color w:val="000000"/>
          <w:w w:val="87"/>
          <w:sz w:val="24"/>
        </w:rPr>
        <w:t>со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молба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за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итно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постапување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по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предмети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кај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87"/>
          <w:sz w:val="24"/>
        </w:rPr>
        <w:t>кои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iCs/>
          <w:color w:val="000000"/>
          <w:w w:val="87"/>
          <w:sz w:val="24"/>
        </w:rPr>
        <w:t>постои</w:t>
      </w:r>
      <w:r w:rsidR="00887C5C">
        <w:rPr>
          <w:rFonts w:ascii="Arial" w:hAnsi="Arial" w:cs="Arial"/>
          <w:i/>
          <w:iCs/>
          <w:color w:val="000000"/>
          <w:w w:val="8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опасност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застарување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или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намалување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употребната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финансиската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вредност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 </w:t>
      </w:r>
      <w:r w:rsidRPr="008E5F84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особено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1"/>
          <w:sz w:val="24"/>
        </w:rPr>
        <w:t>кога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7"/>
          <w:sz w:val="24"/>
        </w:rPr>
        <w:t>станува</w:t>
      </w:r>
      <w:r w:rsidR="00887C5C">
        <w:rPr>
          <w:rFonts w:ascii="Arial" w:hAnsi="Arial" w:cs="Arial"/>
          <w:color w:val="000000"/>
          <w:w w:val="9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7"/>
          <w:sz w:val="24"/>
        </w:rPr>
        <w:t>збор</w:t>
      </w:r>
      <w:r w:rsidR="00887C5C">
        <w:rPr>
          <w:rFonts w:ascii="Arial" w:hAnsi="Arial" w:cs="Arial"/>
          <w:color w:val="000000"/>
          <w:w w:val="9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7"/>
          <w:sz w:val="24"/>
        </w:rPr>
        <w:t>за</w:t>
      </w:r>
      <w:r w:rsidR="00887C5C">
        <w:rPr>
          <w:rFonts w:ascii="Arial" w:hAnsi="Arial" w:cs="Arial"/>
          <w:color w:val="000000"/>
          <w:w w:val="9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7"/>
          <w:sz w:val="24"/>
        </w:rPr>
        <w:t>одземени</w:t>
      </w:r>
      <w:r w:rsidR="00887C5C">
        <w:rPr>
          <w:rFonts w:ascii="Arial" w:hAnsi="Arial" w:cs="Arial"/>
          <w:color w:val="000000"/>
          <w:w w:val="97"/>
          <w:sz w:val="24"/>
        </w:rPr>
        <w:t xml:space="preserve"> </w:t>
      </w:r>
      <w:r w:rsidRPr="008E5F84">
        <w:rPr>
          <w:rFonts w:ascii="Arial" w:hAnsi="Arial" w:cs="Arial"/>
          <w:color w:val="000000"/>
          <w:w w:val="97"/>
          <w:sz w:val="24"/>
        </w:rPr>
        <w:t>возила</w:t>
      </w:r>
      <w:r w:rsidR="00887C5C">
        <w:rPr>
          <w:rFonts w:ascii="Arial" w:hAnsi="Arial" w:cs="Arial"/>
          <w:color w:val="000000"/>
          <w:w w:val="97"/>
          <w:sz w:val="24"/>
        </w:rPr>
        <w:t>.</w:t>
      </w:r>
    </w:p>
    <w:p w:rsidR="006D63FC" w:rsidRPr="00887C5C" w:rsidRDefault="006D63FC" w:rsidP="006D63FC">
      <w:pPr>
        <w:shd w:val="clear" w:color="auto" w:fill="FFFFFF"/>
        <w:spacing w:line="240" w:lineRule="exact"/>
        <w:ind w:left="29" w:firstLine="384"/>
        <w:jc w:val="both"/>
        <w:rPr>
          <w:rFonts w:ascii="Arial" w:hAnsi="Arial" w:cs="Arial"/>
          <w:sz w:val="24"/>
        </w:rPr>
      </w:pPr>
      <w:r w:rsidRPr="00887C5C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МВР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кон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крајот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2006 </w:t>
      </w:r>
      <w:r w:rsidRPr="00887C5C">
        <w:rPr>
          <w:rFonts w:ascii="Arial" w:hAnsi="Arial" w:cs="Arial"/>
          <w:color w:val="000000"/>
          <w:w w:val="91"/>
          <w:sz w:val="24"/>
        </w:rPr>
        <w:t>година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особено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2007 </w:t>
      </w:r>
      <w:r w:rsidRPr="00887C5C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2008 </w:t>
      </w:r>
      <w:r w:rsidRPr="00887C5C">
        <w:rPr>
          <w:rFonts w:ascii="Arial" w:hAnsi="Arial" w:cs="Arial"/>
          <w:color w:val="000000"/>
          <w:w w:val="91"/>
          <w:sz w:val="24"/>
        </w:rPr>
        <w:t>година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ги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интензивираа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активностите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спречување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нелегално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моторни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возила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странски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регистарски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таблички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Република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Македонија</w:t>
      </w:r>
      <w:r w:rsidR="00887C5C">
        <w:rPr>
          <w:rFonts w:ascii="Arial" w:hAnsi="Arial" w:cs="Arial"/>
          <w:color w:val="000000"/>
          <w:w w:val="91"/>
          <w:sz w:val="24"/>
        </w:rPr>
        <w:t>.</w:t>
      </w:r>
    </w:p>
    <w:p w:rsidR="006D63FC" w:rsidRPr="00887C5C" w:rsidRDefault="006D63FC" w:rsidP="006D63FC">
      <w:pPr>
        <w:shd w:val="clear" w:color="auto" w:fill="FFFFFF"/>
        <w:spacing w:line="240" w:lineRule="exact"/>
        <w:ind w:left="29" w:right="38" w:firstLine="605"/>
        <w:jc w:val="both"/>
        <w:rPr>
          <w:rFonts w:ascii="Arial" w:hAnsi="Arial" w:cs="Arial"/>
          <w:sz w:val="24"/>
        </w:rPr>
      </w:pPr>
      <w:r w:rsidRPr="00887C5C">
        <w:rPr>
          <w:rFonts w:ascii="Arial" w:hAnsi="Arial" w:cs="Arial"/>
          <w:color w:val="000000"/>
          <w:w w:val="91"/>
          <w:sz w:val="24"/>
        </w:rPr>
        <w:t>Врз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основа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основано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сомневање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незаконско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моторно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возило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странски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регистарски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таблички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неплатени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увозни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давачки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или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надоместоци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предвидени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регистрацијга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возила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Република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Македонија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периодот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октомври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2007 </w:t>
      </w:r>
      <w:r w:rsidRPr="00887C5C">
        <w:rPr>
          <w:rFonts w:ascii="Arial" w:hAnsi="Arial" w:cs="Arial"/>
          <w:color w:val="000000"/>
          <w:w w:val="91"/>
          <w:sz w:val="24"/>
        </w:rPr>
        <w:t>до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мај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2009 </w:t>
      </w:r>
      <w:r w:rsidRPr="00887C5C">
        <w:rPr>
          <w:rFonts w:ascii="Arial" w:hAnsi="Arial" w:cs="Arial"/>
          <w:color w:val="000000"/>
          <w:w w:val="90"/>
          <w:sz w:val="24"/>
        </w:rPr>
        <w:t>година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заведе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околу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="00887C5C">
        <w:rPr>
          <w:rFonts w:ascii="Arial" w:hAnsi="Arial" w:cs="Arial"/>
          <w:color w:val="000000"/>
          <w:spacing w:val="12"/>
          <w:w w:val="90"/>
          <w:sz w:val="24"/>
        </w:rPr>
        <w:t>1075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предмети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за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утврдување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прекршочна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одговорност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со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мерка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одземање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на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0"/>
          <w:sz w:val="24"/>
        </w:rPr>
        <w:t>возилото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. </w:t>
      </w:r>
      <w:r w:rsidRPr="00887C5C">
        <w:rPr>
          <w:rFonts w:ascii="Arial" w:hAnsi="Arial" w:cs="Arial"/>
          <w:color w:val="000000"/>
          <w:w w:val="90"/>
          <w:sz w:val="24"/>
        </w:rPr>
        <w:t>Привремено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одземените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возила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со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странски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регистарски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таблички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претежно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се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чуваат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0"/>
          <w:sz w:val="24"/>
        </w:rPr>
        <w:t>во</w:t>
      </w:r>
      <w:r w:rsidR="00887C5C">
        <w:rPr>
          <w:rFonts w:ascii="Arial" w:hAnsi="Arial" w:cs="Arial"/>
          <w:color w:val="000000"/>
          <w:w w:val="90"/>
          <w:sz w:val="24"/>
        </w:rPr>
        <w:t xml:space="preserve"> </w:t>
      </w:r>
      <w:r w:rsidRPr="00887C5C">
        <w:rPr>
          <w:rFonts w:ascii="Arial" w:hAnsi="Arial" w:cs="Arial"/>
          <w:color w:val="000000"/>
          <w:spacing w:val="-2"/>
          <w:w w:val="91"/>
          <w:sz w:val="24"/>
        </w:rPr>
        <w:t>КПД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spacing w:val="-2"/>
          <w:w w:val="91"/>
          <w:sz w:val="24"/>
        </w:rPr>
        <w:t>Идризово</w:t>
      </w:r>
      <w:r w:rsidR="00887C5C">
        <w:rPr>
          <w:rFonts w:ascii="Arial" w:hAnsi="Arial" w:cs="Arial"/>
          <w:color w:val="000000"/>
          <w:spacing w:val="-2"/>
          <w:w w:val="91"/>
          <w:sz w:val="24"/>
        </w:rPr>
        <w:t>.</w:t>
      </w:r>
    </w:p>
    <w:p w:rsidR="006D63FC" w:rsidRPr="00887C5C" w:rsidRDefault="006D63FC" w:rsidP="006D63FC">
      <w:pPr>
        <w:shd w:val="clear" w:color="auto" w:fill="FFFFFF"/>
        <w:spacing w:line="240" w:lineRule="exact"/>
        <w:ind w:left="19" w:firstLine="322"/>
        <w:jc w:val="both"/>
        <w:rPr>
          <w:rFonts w:ascii="Arial" w:hAnsi="Arial" w:cs="Arial"/>
          <w:sz w:val="24"/>
        </w:rPr>
      </w:pPr>
      <w:r w:rsidRPr="00887C5C">
        <w:rPr>
          <w:rFonts w:ascii="Arial" w:hAnsi="Arial" w:cs="Arial"/>
          <w:color w:val="000000"/>
          <w:w w:val="87"/>
          <w:sz w:val="24"/>
        </w:rPr>
        <w:t>Во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истиот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период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се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решени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="00887C5C">
        <w:rPr>
          <w:rFonts w:ascii="Arial" w:hAnsi="Arial" w:cs="Arial"/>
          <w:color w:val="000000"/>
          <w:spacing w:val="15"/>
          <w:w w:val="87"/>
          <w:sz w:val="24"/>
        </w:rPr>
        <w:t>126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од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овие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предмети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87"/>
          <w:sz w:val="24"/>
        </w:rPr>
        <w:t>од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кои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во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="00887C5C">
        <w:rPr>
          <w:rFonts w:ascii="Arial" w:hAnsi="Arial" w:cs="Arial"/>
          <w:color w:val="000000"/>
          <w:spacing w:val="40"/>
          <w:w w:val="87"/>
          <w:sz w:val="24"/>
        </w:rPr>
        <w:t>111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случаи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е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изречена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глоба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и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87"/>
          <w:sz w:val="24"/>
        </w:rPr>
        <w:t>мерка</w:t>
      </w:r>
      <w:r w:rsidR="00887C5C">
        <w:rPr>
          <w:rFonts w:ascii="Arial" w:hAnsi="Arial" w:cs="Arial"/>
          <w:color w:val="000000"/>
          <w:w w:val="87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одземање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на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возилото</w:t>
      </w:r>
      <w:r w:rsidR="00887C5C">
        <w:rPr>
          <w:rFonts w:ascii="Arial" w:hAnsi="Arial" w:cs="Arial"/>
          <w:color w:val="000000"/>
          <w:w w:val="92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2"/>
          <w:sz w:val="24"/>
        </w:rPr>
        <w:t>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во</w:t>
      </w:r>
      <w:r w:rsidR="00887C5C">
        <w:rPr>
          <w:rFonts w:ascii="Arial" w:hAnsi="Arial" w:cs="Arial"/>
          <w:color w:val="000000"/>
          <w:w w:val="92"/>
          <w:sz w:val="24"/>
        </w:rPr>
        <w:t xml:space="preserve"> 15 </w:t>
      </w:r>
      <w:r w:rsidRPr="00887C5C">
        <w:rPr>
          <w:rFonts w:ascii="Arial" w:hAnsi="Arial" w:cs="Arial"/>
          <w:color w:val="000000"/>
          <w:w w:val="92"/>
          <w:sz w:val="24"/>
        </w:rPr>
        <w:t>случаи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е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донесен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заклучок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за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враќање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на</w:t>
      </w:r>
      <w:r w:rsidR="00887C5C">
        <w:rPr>
          <w:rFonts w:ascii="Arial" w:hAnsi="Arial" w:cs="Arial"/>
          <w:color w:val="000000"/>
          <w:w w:val="92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2"/>
          <w:sz w:val="24"/>
        </w:rPr>
        <w:t>возилото</w:t>
      </w:r>
      <w:r w:rsidR="00887C5C">
        <w:rPr>
          <w:rFonts w:ascii="Arial" w:hAnsi="Arial" w:cs="Arial"/>
          <w:color w:val="000000"/>
          <w:w w:val="92"/>
          <w:sz w:val="24"/>
        </w:rPr>
        <w:t>.</w:t>
      </w:r>
    </w:p>
    <w:p w:rsidR="006D63FC" w:rsidRPr="00887C5C" w:rsidRDefault="006D63FC" w:rsidP="006D63FC">
      <w:pPr>
        <w:shd w:val="clear" w:color="auto" w:fill="FFFFFF"/>
        <w:spacing w:line="240" w:lineRule="exact"/>
        <w:ind w:firstLine="427"/>
        <w:jc w:val="both"/>
        <w:rPr>
          <w:rFonts w:ascii="Arial" w:hAnsi="Arial" w:cs="Arial"/>
          <w:sz w:val="24"/>
        </w:rPr>
      </w:pPr>
      <w:r w:rsidRPr="00887C5C">
        <w:rPr>
          <w:rFonts w:ascii="Arial" w:hAnsi="Arial" w:cs="Arial"/>
          <w:color w:val="000000"/>
          <w:w w:val="91"/>
          <w:sz w:val="24"/>
        </w:rPr>
        <w:t>Управниот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суд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Царинската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побара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доби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произнесување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60 </w:t>
      </w:r>
      <w:r w:rsidRPr="00887C5C">
        <w:rPr>
          <w:rFonts w:ascii="Arial" w:hAnsi="Arial" w:cs="Arial"/>
          <w:color w:val="000000"/>
          <w:w w:val="91"/>
          <w:sz w:val="24"/>
        </w:rPr>
        <w:t>тужѓбени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барања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страна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незадоволните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страни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првостепените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пресуди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Комисијата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прекршоци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1"/>
          <w:sz w:val="24"/>
        </w:rPr>
        <w:t>кои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однесуваат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незаконско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управување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моторно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возило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странски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регистарски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таблички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. </w:t>
      </w:r>
      <w:r w:rsidRPr="00887C5C">
        <w:rPr>
          <w:rFonts w:ascii="Arial" w:hAnsi="Arial" w:cs="Arial"/>
          <w:color w:val="000000"/>
          <w:w w:val="91"/>
          <w:sz w:val="24"/>
        </w:rPr>
        <w:t>Добиени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15 </w:t>
      </w:r>
      <w:r w:rsidRPr="00887C5C">
        <w:rPr>
          <w:rFonts w:ascii="Arial" w:hAnsi="Arial" w:cs="Arial"/>
          <w:color w:val="000000"/>
          <w:w w:val="91"/>
          <w:sz w:val="24"/>
        </w:rPr>
        <w:t>пресуди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возила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кои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10 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потврдува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пресудата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првостепениот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орган</w:t>
      </w:r>
      <w:r w:rsidR="00887C5C">
        <w:rPr>
          <w:rFonts w:ascii="Arial" w:hAnsi="Arial" w:cs="Arial"/>
          <w:color w:val="000000"/>
          <w:w w:val="91"/>
          <w:sz w:val="24"/>
        </w:rPr>
        <w:t xml:space="preserve">, </w:t>
      </w:r>
      <w:r w:rsidRPr="00887C5C">
        <w:rPr>
          <w:rFonts w:ascii="Arial" w:hAnsi="Arial" w:cs="Arial"/>
          <w:color w:val="000000"/>
          <w:w w:val="91"/>
          <w:sz w:val="24"/>
        </w:rPr>
        <w:t>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5 </w:t>
      </w:r>
      <w:r w:rsidRPr="00887C5C">
        <w:rPr>
          <w:rFonts w:ascii="Arial" w:hAnsi="Arial" w:cs="Arial"/>
          <w:color w:val="000000"/>
          <w:w w:val="91"/>
          <w:sz w:val="24"/>
        </w:rPr>
        <w:t>предмети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пресудата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поништена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вратена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повторно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разгледување</w:t>
      </w:r>
      <w:r w:rsidR="00887C5C">
        <w:rPr>
          <w:rFonts w:ascii="Arial" w:hAnsi="Arial" w:cs="Arial"/>
          <w:color w:val="000000"/>
          <w:w w:val="91"/>
          <w:sz w:val="24"/>
        </w:rPr>
        <w:t>.</w:t>
      </w:r>
    </w:p>
    <w:p w:rsidR="006D63FC" w:rsidRPr="00887C5C" w:rsidRDefault="006D63FC" w:rsidP="006D63FC">
      <w:pPr>
        <w:shd w:val="clear" w:color="auto" w:fill="FFFFFF"/>
        <w:spacing w:line="240" w:lineRule="exact"/>
        <w:ind w:left="14" w:firstLine="254"/>
        <w:jc w:val="both"/>
        <w:rPr>
          <w:rFonts w:ascii="Arial" w:hAnsi="Arial" w:cs="Arial"/>
          <w:sz w:val="24"/>
        </w:rPr>
      </w:pPr>
      <w:r w:rsidRPr="00887C5C">
        <w:rPr>
          <w:rFonts w:ascii="Arial" w:hAnsi="Arial" w:cs="Arial"/>
          <w:color w:val="000000"/>
          <w:w w:val="91"/>
          <w:sz w:val="24"/>
        </w:rPr>
        <w:t>Согласно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член</w:t>
      </w:r>
      <w:r w:rsidR="00887C5C">
        <w:rPr>
          <w:rFonts w:ascii="Arial" w:hAnsi="Arial" w:cs="Arial"/>
          <w:color w:val="000000"/>
          <w:w w:val="91"/>
          <w:sz w:val="24"/>
        </w:rPr>
        <w:t xml:space="preserve"> 263   </w:t>
      </w:r>
      <w:r w:rsidRPr="00887C5C">
        <w:rPr>
          <w:rFonts w:ascii="Arial" w:hAnsi="Arial" w:cs="Arial"/>
          <w:color w:val="000000"/>
          <w:w w:val="91"/>
          <w:sz w:val="24"/>
        </w:rPr>
        <w:t>став</w:t>
      </w:r>
      <w:r w:rsidR="00887C5C">
        <w:rPr>
          <w:rFonts w:ascii="Arial" w:hAnsi="Arial" w:cs="Arial"/>
          <w:color w:val="000000"/>
          <w:w w:val="91"/>
          <w:sz w:val="24"/>
        </w:rPr>
        <w:t xml:space="preserve"> 7 </w:t>
      </w:r>
      <w:r w:rsidRPr="00887C5C">
        <w:rPr>
          <w:rFonts w:ascii="Arial" w:hAnsi="Arial" w:cs="Arial"/>
          <w:color w:val="000000"/>
          <w:w w:val="91"/>
          <w:sz w:val="24"/>
        </w:rPr>
        <w:t>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Царинскиот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закон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одземената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стока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(</w:t>
      </w:r>
      <w:r w:rsidRPr="00887C5C">
        <w:rPr>
          <w:rFonts w:ascii="Arial" w:hAnsi="Arial" w:cs="Arial"/>
          <w:color w:val="000000"/>
          <w:w w:val="91"/>
          <w:sz w:val="24"/>
        </w:rPr>
        <w:t>возила</w:t>
      </w:r>
      <w:r w:rsidR="00887C5C">
        <w:rPr>
          <w:rFonts w:ascii="Arial" w:hAnsi="Arial" w:cs="Arial"/>
          <w:color w:val="000000"/>
          <w:w w:val="91"/>
          <w:sz w:val="24"/>
        </w:rPr>
        <w:t>),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до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завршување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на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1"/>
          <w:sz w:val="24"/>
        </w:rPr>
        <w:t>прекршочната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постапка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1"/>
          <w:sz w:val="24"/>
        </w:rPr>
        <w:t>се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наоѓа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под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1"/>
          <w:sz w:val="24"/>
        </w:rPr>
        <w:t>царински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надзор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  </w:t>
      </w:r>
      <w:r w:rsidRPr="00887C5C">
        <w:rPr>
          <w:rFonts w:ascii="Arial" w:hAnsi="Arial" w:cs="Arial"/>
          <w:color w:val="000000"/>
          <w:w w:val="91"/>
          <w:sz w:val="24"/>
        </w:rPr>
        <w:t>во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посебно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</w:t>
      </w:r>
      <w:r w:rsidRPr="00887C5C">
        <w:rPr>
          <w:rFonts w:ascii="Arial" w:hAnsi="Arial" w:cs="Arial"/>
          <w:color w:val="000000"/>
          <w:w w:val="91"/>
          <w:sz w:val="24"/>
        </w:rPr>
        <w:t>определени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  </w:t>
      </w:r>
      <w:r w:rsidRPr="00887C5C">
        <w:rPr>
          <w:rFonts w:ascii="Arial" w:hAnsi="Arial" w:cs="Arial"/>
          <w:color w:val="000000"/>
          <w:w w:val="91"/>
          <w:sz w:val="24"/>
        </w:rPr>
        <w:t>простори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w w:val="91"/>
          <w:sz w:val="24"/>
        </w:rPr>
        <w:t>и</w:t>
      </w:r>
      <w:r w:rsidR="00887C5C">
        <w:rPr>
          <w:rFonts w:ascii="Arial" w:hAnsi="Arial" w:cs="Arial"/>
          <w:color w:val="000000"/>
          <w:w w:val="91"/>
          <w:sz w:val="24"/>
        </w:rPr>
        <w:t xml:space="preserve"> </w:t>
      </w:r>
      <w:r w:rsidRPr="00887C5C">
        <w:rPr>
          <w:rFonts w:ascii="Arial" w:hAnsi="Arial" w:cs="Arial"/>
          <w:color w:val="000000"/>
          <w:spacing w:val="-1"/>
          <w:w w:val="93"/>
          <w:sz w:val="24"/>
        </w:rPr>
        <w:t>Царинската</w:t>
      </w:r>
      <w:r w:rsidR="00887C5C"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Pr="00887C5C">
        <w:rPr>
          <w:rFonts w:ascii="Arial" w:hAnsi="Arial" w:cs="Arial"/>
          <w:color w:val="000000"/>
          <w:spacing w:val="-1"/>
          <w:w w:val="93"/>
          <w:sz w:val="24"/>
        </w:rPr>
        <w:t>управа</w:t>
      </w:r>
      <w:r w:rsidR="00887C5C">
        <w:rPr>
          <w:rFonts w:ascii="Arial" w:hAnsi="Arial" w:cs="Arial"/>
          <w:color w:val="000000"/>
          <w:spacing w:val="-1"/>
          <w:w w:val="93"/>
          <w:sz w:val="24"/>
        </w:rPr>
        <w:t>.</w:t>
      </w:r>
    </w:p>
    <w:p w:rsidR="008E5F84" w:rsidRPr="008E5F84" w:rsidRDefault="008E5F84" w:rsidP="008E5F84">
      <w:pPr>
        <w:jc w:val="both"/>
        <w:rPr>
          <w:rFonts w:ascii="Arial" w:hAnsi="Arial" w:cs="Arial"/>
          <w:sz w:val="32"/>
          <w:szCs w:val="24"/>
        </w:rPr>
      </w:pPr>
    </w:p>
    <w:sectPr w:rsidR="008E5F84" w:rsidRPr="008E5F84" w:rsidSect="00213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5F84"/>
    <w:rsid w:val="00213F7E"/>
    <w:rsid w:val="006D63FC"/>
    <w:rsid w:val="00887C5C"/>
    <w:rsid w:val="008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2009-07-14T12:00:00Z</dcterms:created>
  <dcterms:modified xsi:type="dcterms:W3CDTF">2009-07-14T12:26:00Z</dcterms:modified>
</cp:coreProperties>
</file>